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6A1A" w14:textId="64267D26" w:rsidR="000E0778" w:rsidRPr="00BB43D8" w:rsidRDefault="00BB43D8" w:rsidP="00BB43D8">
      <w:pPr>
        <w:pStyle w:val="Heading1"/>
        <w:rPr>
          <w:rStyle w:val="Strong"/>
          <w:rFonts w:ascii="Segoe UI" w:hAnsi="Segoe UI" w:cs="Segoe UI"/>
          <w:b/>
        </w:rPr>
      </w:pPr>
      <w:r w:rsidRPr="00BB43D8">
        <w:rPr>
          <w:noProof/>
        </w:rPr>
        <w:drawing>
          <wp:anchor distT="0" distB="0" distL="114300" distR="114300" simplePos="0" relativeHeight="251658240" behindDoc="0" locked="0" layoutInCell="1" allowOverlap="1" wp14:anchorId="41739BF2" wp14:editId="5D22A64E">
            <wp:simplePos x="0" y="0"/>
            <wp:positionH relativeFrom="page">
              <wp:posOffset>5661025</wp:posOffset>
            </wp:positionH>
            <wp:positionV relativeFrom="paragraph">
              <wp:posOffset>269875</wp:posOffset>
            </wp:positionV>
            <wp:extent cx="1428750" cy="1428750"/>
            <wp:effectExtent l="0" t="0" r="0" b="0"/>
            <wp:wrapThrough wrapText="bothSides">
              <wp:wrapPolygon edited="0">
                <wp:start x="8064" y="0"/>
                <wp:lineTo x="5760" y="576"/>
                <wp:lineTo x="1152" y="3744"/>
                <wp:lineTo x="0" y="7776"/>
                <wp:lineTo x="0" y="14112"/>
                <wp:lineTo x="2592" y="19008"/>
                <wp:lineTo x="7200" y="21312"/>
                <wp:lineTo x="8064" y="21312"/>
                <wp:lineTo x="13248" y="21312"/>
                <wp:lineTo x="14400" y="21312"/>
                <wp:lineTo x="19008" y="18432"/>
                <wp:lineTo x="21312" y="14112"/>
                <wp:lineTo x="21312" y="7776"/>
                <wp:lineTo x="20448" y="3744"/>
                <wp:lineTo x="15264" y="576"/>
                <wp:lineTo x="13248" y="0"/>
                <wp:lineTo x="8064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F2B" w:rsidRPr="00EF6105">
        <w:rPr>
          <w:rStyle w:val="Strong"/>
          <w:sz w:val="40"/>
          <w:szCs w:val="36"/>
        </w:rPr>
        <w:t>202</w:t>
      </w:r>
      <w:r w:rsidR="00E60872">
        <w:rPr>
          <w:rStyle w:val="Strong"/>
          <w:sz w:val="40"/>
          <w:szCs w:val="36"/>
        </w:rPr>
        <w:t>4</w:t>
      </w:r>
      <w:r w:rsidR="00DD6F2B" w:rsidRPr="00EF6105">
        <w:rPr>
          <w:rStyle w:val="Strong"/>
          <w:sz w:val="40"/>
          <w:szCs w:val="36"/>
        </w:rPr>
        <w:t xml:space="preserve"> </w:t>
      </w:r>
      <w:r w:rsidR="00BC1839">
        <w:rPr>
          <w:rStyle w:val="Strong"/>
          <w:sz w:val="40"/>
          <w:szCs w:val="36"/>
        </w:rPr>
        <w:t xml:space="preserve">LORI </w:t>
      </w:r>
      <w:r w:rsidR="00DD6F2B" w:rsidRPr="00EF6105">
        <w:rPr>
          <w:rStyle w:val="Strong"/>
          <w:sz w:val="40"/>
          <w:szCs w:val="36"/>
        </w:rPr>
        <w:t xml:space="preserve">Summer Reading </w:t>
      </w:r>
      <w:r w:rsidR="00BC1839">
        <w:rPr>
          <w:rStyle w:val="Strong"/>
          <w:sz w:val="40"/>
          <w:szCs w:val="36"/>
        </w:rPr>
        <w:t>Mini-</w:t>
      </w:r>
      <w:r w:rsidR="00DD6F2B" w:rsidRPr="00EF6105">
        <w:rPr>
          <w:rStyle w:val="Strong"/>
          <w:sz w:val="40"/>
          <w:szCs w:val="36"/>
        </w:rPr>
        <w:t>Grant</w:t>
      </w:r>
      <w:r w:rsidR="00BC1839">
        <w:rPr>
          <w:rStyle w:val="Strong"/>
          <w:sz w:val="40"/>
          <w:szCs w:val="36"/>
        </w:rPr>
        <w:t>s</w:t>
      </w:r>
      <w:r w:rsidR="00DD6F2B" w:rsidRPr="00EF6105">
        <w:rPr>
          <w:rStyle w:val="Strong"/>
          <w:sz w:val="40"/>
          <w:szCs w:val="36"/>
        </w:rPr>
        <w:t xml:space="preserve">: </w:t>
      </w:r>
      <w:r w:rsidR="00511273">
        <w:rPr>
          <w:rStyle w:val="Strong"/>
          <w:sz w:val="40"/>
          <w:szCs w:val="36"/>
        </w:rPr>
        <w:t>Accepting &amp; Managing Your Award</w:t>
      </w:r>
      <w:r>
        <w:rPr>
          <w:rStyle w:val="Strong"/>
          <w:sz w:val="40"/>
          <w:szCs w:val="36"/>
        </w:rPr>
        <w:t xml:space="preserve"> </w:t>
      </w:r>
      <w:r w:rsidR="00442E69">
        <w:rPr>
          <w:rStyle w:val="Strong"/>
          <w:sz w:val="40"/>
          <w:szCs w:val="36"/>
        </w:rPr>
        <w:t xml:space="preserve">Instructions </w:t>
      </w:r>
      <w:r w:rsidR="00511273">
        <w:rPr>
          <w:rStyle w:val="Strong"/>
          <w:sz w:val="40"/>
          <w:szCs w:val="36"/>
        </w:rPr>
        <w:t>and FAQ</w:t>
      </w:r>
    </w:p>
    <w:p w14:paraId="72A04F19" w14:textId="25C912E6" w:rsidR="00343DE1" w:rsidRDefault="00343DE1" w:rsidP="00343DE1">
      <w:pPr>
        <w:pStyle w:val="Heading2"/>
      </w:pPr>
      <w:r>
        <w:t xml:space="preserve">Overview </w:t>
      </w:r>
    </w:p>
    <w:p w14:paraId="63B40C3E" w14:textId="0CF141F1" w:rsidR="00343DE1" w:rsidRPr="00343DE1" w:rsidRDefault="00BC1839" w:rsidP="00343DE1">
      <w:r>
        <w:t>LORI Summer Reading Mini-Grants are available to all public libraries to support reading and learning programs this summer. The program will reimburse pre-approved expenditures for programming at libraries this summer which fall into OLIS</w:t>
      </w:r>
      <w:r w:rsidR="009B4839">
        <w:t>’</w:t>
      </w:r>
      <w:r>
        <w:t xml:space="preserve"> priorities for summer programming. Libraries may request up to $600 for youth activities and up to $300 for adult activities. Library systems may request an additional $300 per location for youth activities.</w:t>
      </w:r>
      <w:r w:rsidR="001918A3">
        <w:t xml:space="preserve"> </w:t>
      </w:r>
    </w:p>
    <w:p w14:paraId="6AF12F44" w14:textId="63A8D023" w:rsidR="00EF6105" w:rsidRDefault="00EF6105" w:rsidP="006B214D">
      <w:pPr>
        <w:pStyle w:val="Heading2"/>
      </w:pPr>
      <w:r>
        <w:t xml:space="preserve">Instructions </w:t>
      </w:r>
    </w:p>
    <w:p w14:paraId="02D69616" w14:textId="3AE5D384" w:rsidR="001918A3" w:rsidRPr="001918A3" w:rsidRDefault="0013014B" w:rsidP="001918A3">
      <w:r>
        <w:t xml:space="preserve">All grant management will be done in the State of RI eCivis Grant Management Portal. </w:t>
      </w:r>
      <w:r w:rsidR="001918A3">
        <w:t xml:space="preserve">Additional user guides and help resources </w:t>
      </w:r>
      <w:r>
        <w:t xml:space="preserve">for managing your grant in eCivis </w:t>
      </w:r>
      <w:r w:rsidR="001918A3">
        <w:t xml:space="preserve">are available at the </w:t>
      </w:r>
      <w:hyperlink r:id="rId11" w:history="1">
        <w:r w:rsidR="00C452A8" w:rsidRPr="0013014B">
          <w:rPr>
            <w:rStyle w:val="Hyperlink"/>
          </w:rPr>
          <w:t xml:space="preserve">State of RI </w:t>
        </w:r>
        <w:r w:rsidR="00C73844" w:rsidRPr="0013014B">
          <w:rPr>
            <w:rStyle w:val="Hyperlink"/>
          </w:rPr>
          <w:t>Resources for Applicants and Subrecipients</w:t>
        </w:r>
      </w:hyperlink>
      <w:r w:rsidR="00C73844">
        <w:t xml:space="preserve">. </w:t>
      </w:r>
    </w:p>
    <w:p w14:paraId="5E45AFD2" w14:textId="1735A89C" w:rsidR="002B1C43" w:rsidRPr="002B1C43" w:rsidRDefault="002B1C43" w:rsidP="002B1C43">
      <w:pPr>
        <w:pStyle w:val="Heading3"/>
      </w:pPr>
      <w:r>
        <w:t>Accepting Your Award</w:t>
      </w:r>
    </w:p>
    <w:p w14:paraId="22ED62E6" w14:textId="5A0C5E9C" w:rsidR="009B4839" w:rsidRDefault="009B4839" w:rsidP="00AD06BF">
      <w:pPr>
        <w:pStyle w:val="ListParagraph"/>
        <w:numPr>
          <w:ilvl w:val="0"/>
          <w:numId w:val="2"/>
        </w:numPr>
      </w:pPr>
      <w:r>
        <w:t xml:space="preserve">When your </w:t>
      </w:r>
      <w:r w:rsidR="00443501">
        <w:t>request</w:t>
      </w:r>
      <w:r>
        <w:t xml:space="preserve"> form has been accepted, OLIS will invite you to receive your award in eCivis</w:t>
      </w:r>
      <w:r w:rsidR="002B1C43">
        <w:t xml:space="preserve">. </w:t>
      </w:r>
    </w:p>
    <w:p w14:paraId="3A5262A9" w14:textId="20AFBE02" w:rsidR="009B4839" w:rsidRDefault="009B4839" w:rsidP="00AD06BF">
      <w:pPr>
        <w:pStyle w:val="ListParagraph"/>
        <w:numPr>
          <w:ilvl w:val="1"/>
          <w:numId w:val="2"/>
        </w:numPr>
      </w:pPr>
      <w:r>
        <w:t xml:space="preserve">The Library Director must accept the </w:t>
      </w:r>
      <w:proofErr w:type="gramStart"/>
      <w:r>
        <w:t>invitation</w:t>
      </w:r>
      <w:proofErr w:type="gramEnd"/>
    </w:p>
    <w:p w14:paraId="2ABE3043" w14:textId="54F41D44" w:rsidR="009B4839" w:rsidRDefault="009B4839" w:rsidP="00AD06BF">
      <w:pPr>
        <w:pStyle w:val="ListParagraph"/>
        <w:numPr>
          <w:ilvl w:val="1"/>
          <w:numId w:val="2"/>
        </w:numPr>
      </w:pPr>
      <w:r>
        <w:t xml:space="preserve">The Library Director must create a profile for the </w:t>
      </w:r>
      <w:proofErr w:type="gramStart"/>
      <w:r>
        <w:t>library</w:t>
      </w:r>
      <w:proofErr w:type="gramEnd"/>
    </w:p>
    <w:p w14:paraId="7B417DE5" w14:textId="6CCC5FA4" w:rsidR="00511273" w:rsidRDefault="002B1C43" w:rsidP="00AD06BF">
      <w:pPr>
        <w:pStyle w:val="ListParagraph"/>
        <w:numPr>
          <w:ilvl w:val="0"/>
          <w:numId w:val="2"/>
        </w:numPr>
      </w:pPr>
      <w:r>
        <w:t>OLIS will</w:t>
      </w:r>
      <w:r w:rsidR="009B4839">
        <w:t xml:space="preserve"> issue a </w:t>
      </w:r>
      <w:r>
        <w:t>G</w:t>
      </w:r>
      <w:r w:rsidR="009B4839">
        <w:t xml:space="preserve">rant </w:t>
      </w:r>
      <w:r>
        <w:t>A</w:t>
      </w:r>
      <w:r w:rsidR="009B4839">
        <w:t xml:space="preserve">greement and Federal Assurances package to be signed via </w:t>
      </w:r>
      <w:proofErr w:type="gramStart"/>
      <w:r w:rsidR="009B4839">
        <w:t>DocuSign</w:t>
      </w:r>
      <w:proofErr w:type="gramEnd"/>
    </w:p>
    <w:p w14:paraId="73826B29" w14:textId="7C2D29A1" w:rsidR="009B4839" w:rsidRDefault="002B1C43" w:rsidP="00AD06BF">
      <w:pPr>
        <w:pStyle w:val="ListParagraph"/>
        <w:numPr>
          <w:ilvl w:val="0"/>
          <w:numId w:val="2"/>
        </w:numPr>
      </w:pPr>
      <w:r>
        <w:t>OLIS will return your signed documentation</w:t>
      </w:r>
      <w:r w:rsidR="002115B5">
        <w:t xml:space="preserve"> as well as your accepted </w:t>
      </w:r>
      <w:r w:rsidR="00F31BA7">
        <w:t>Request</w:t>
      </w:r>
      <w:r w:rsidR="002115B5">
        <w:t xml:space="preserve"> Form via the eCivis GMS. </w:t>
      </w:r>
    </w:p>
    <w:p w14:paraId="51317EC5" w14:textId="2E96DD95" w:rsidR="002115B5" w:rsidRDefault="002115B5" w:rsidP="00AD06BF">
      <w:pPr>
        <w:pStyle w:val="ListParagraph"/>
        <w:numPr>
          <w:ilvl w:val="0"/>
          <w:numId w:val="2"/>
        </w:numPr>
      </w:pPr>
      <w:r>
        <w:t>Library Director accepts the award</w:t>
      </w:r>
      <w:r w:rsidR="004F695A">
        <w:t xml:space="preserve">, OLIS confirms. </w:t>
      </w:r>
    </w:p>
    <w:p w14:paraId="6CBF60DD" w14:textId="42DAD559" w:rsidR="004F695A" w:rsidRDefault="004F695A" w:rsidP="00AD06BF">
      <w:pPr>
        <w:pStyle w:val="ListParagraph"/>
        <w:numPr>
          <w:ilvl w:val="0"/>
          <w:numId w:val="2"/>
        </w:numPr>
      </w:pPr>
      <w:r>
        <w:t>Your Library now has a Summer Reading Grant! You may begin the activities outlined in your Interest Form</w:t>
      </w:r>
      <w:r w:rsidR="00AA49B8">
        <w:t xml:space="preserve">. </w:t>
      </w:r>
    </w:p>
    <w:p w14:paraId="603795F7" w14:textId="4F735812" w:rsidR="00AA49B8" w:rsidRDefault="00AA49B8" w:rsidP="00AD06BF">
      <w:pPr>
        <w:pStyle w:val="ListParagraph"/>
        <w:numPr>
          <w:ilvl w:val="0"/>
          <w:numId w:val="2"/>
        </w:numPr>
      </w:pPr>
      <w:r>
        <w:t xml:space="preserve">Library Director may add Youth Services and/or Adult Services contact to grant team </w:t>
      </w:r>
      <w:r w:rsidR="00826A2A">
        <w:t xml:space="preserve">using the “Manage Grant Team” </w:t>
      </w:r>
      <w:proofErr w:type="gramStart"/>
      <w:r w:rsidR="00826A2A">
        <w:t>button</w:t>
      </w:r>
      <w:proofErr w:type="gramEnd"/>
    </w:p>
    <w:p w14:paraId="220F4015" w14:textId="1AA208C9" w:rsidR="00D86336" w:rsidRDefault="00AA49B8" w:rsidP="00AD06BF">
      <w:pPr>
        <w:pStyle w:val="ListParagraph"/>
        <w:numPr>
          <w:ilvl w:val="0"/>
          <w:numId w:val="2"/>
        </w:numPr>
      </w:pPr>
      <w:r>
        <w:t xml:space="preserve">All grant management will </w:t>
      </w:r>
      <w:r w:rsidR="00EF5A5D">
        <w:t xml:space="preserve">be conducted through the eCivis GMS portal. </w:t>
      </w:r>
    </w:p>
    <w:p w14:paraId="7A4C9679" w14:textId="244A4859" w:rsidR="00EF5A5D" w:rsidRDefault="00EF5A5D" w:rsidP="00EF5A5D">
      <w:pPr>
        <w:pStyle w:val="Heading3"/>
      </w:pPr>
      <w:r>
        <w:lastRenderedPageBreak/>
        <w:t xml:space="preserve">Managing Your Award </w:t>
      </w:r>
    </w:p>
    <w:p w14:paraId="0117E66E" w14:textId="41C129A6" w:rsidR="002B1C43" w:rsidRDefault="00EF5A5D" w:rsidP="00AD06BF">
      <w:pPr>
        <w:pStyle w:val="ListParagraph"/>
        <w:numPr>
          <w:ilvl w:val="0"/>
          <w:numId w:val="3"/>
        </w:numPr>
      </w:pPr>
      <w:r>
        <w:t>In the eCivis portal you will see the 202</w:t>
      </w:r>
      <w:r w:rsidR="00E60872">
        <w:t>4</w:t>
      </w:r>
      <w:r>
        <w:t xml:space="preserve"> S</w:t>
      </w:r>
      <w:r w:rsidR="00903DC9">
        <w:t>ummer Reading</w:t>
      </w:r>
      <w:r>
        <w:t xml:space="preserve"> Mini-Grant</w:t>
      </w:r>
      <w:r w:rsidR="00903DC9">
        <w:t>s</w:t>
      </w:r>
      <w:r>
        <w:t xml:space="preserve"> in your list of grants</w:t>
      </w:r>
      <w:r w:rsidR="001903BF">
        <w:t xml:space="preserve">. </w:t>
      </w:r>
    </w:p>
    <w:p w14:paraId="434947E7" w14:textId="0F98B1DC" w:rsidR="001903BF" w:rsidRDefault="001903BF" w:rsidP="00AD06BF">
      <w:pPr>
        <w:pStyle w:val="ListParagraph"/>
        <w:numPr>
          <w:ilvl w:val="0"/>
          <w:numId w:val="3"/>
        </w:numPr>
      </w:pPr>
      <w:r>
        <w:t xml:space="preserve">Click on the Grant to see all grant activities </w:t>
      </w:r>
      <w:r w:rsidR="00AF3F96">
        <w:t xml:space="preserve">and their due </w:t>
      </w:r>
      <w:proofErr w:type="gramStart"/>
      <w:r w:rsidR="00AF3F96">
        <w:t>dates</w:t>
      </w:r>
      <w:proofErr w:type="gramEnd"/>
      <w:r>
        <w:t xml:space="preserve"> </w:t>
      </w:r>
    </w:p>
    <w:p w14:paraId="7FDACFCC" w14:textId="46777A4B" w:rsidR="001903BF" w:rsidRDefault="001903BF" w:rsidP="00AD06BF">
      <w:pPr>
        <w:pStyle w:val="ListParagraph"/>
        <w:numPr>
          <w:ilvl w:val="0"/>
          <w:numId w:val="3"/>
        </w:numPr>
      </w:pPr>
      <w:r>
        <w:t>When you are ready to request a payment,</w:t>
      </w:r>
      <w:r w:rsidR="00160423">
        <w:t xml:space="preserve"> no later than August 19,</w:t>
      </w:r>
      <w:r>
        <w:t xml:space="preserve"> complete your Financial Report</w:t>
      </w:r>
      <w:r w:rsidR="00707F0A">
        <w:t xml:space="preserve"> in eCivis, </w:t>
      </w:r>
      <w:r>
        <w:t>ensur</w:t>
      </w:r>
      <w:r w:rsidR="00707F0A">
        <w:t xml:space="preserve">ing </w:t>
      </w:r>
      <w:r>
        <w:t xml:space="preserve">that you check off </w:t>
      </w:r>
      <w:r w:rsidR="00707F0A">
        <w:t xml:space="preserve">“This report is a </w:t>
      </w:r>
      <w:r w:rsidR="002A2B0E">
        <w:t>reimbursement</w:t>
      </w:r>
      <w:r w:rsidR="00707F0A">
        <w:t xml:space="preserve"> </w:t>
      </w:r>
      <w:proofErr w:type="gramStart"/>
      <w:r w:rsidR="00707F0A">
        <w:t>request</w:t>
      </w:r>
      <w:proofErr w:type="gramEnd"/>
      <w:r w:rsidR="00707F0A">
        <w:t xml:space="preserve">” </w:t>
      </w:r>
    </w:p>
    <w:p w14:paraId="5AF8644E" w14:textId="133C4050" w:rsidR="00F61FAC" w:rsidRDefault="00F61FAC" w:rsidP="00AD06BF">
      <w:pPr>
        <w:pStyle w:val="ListParagraph"/>
        <w:numPr>
          <w:ilvl w:val="1"/>
          <w:numId w:val="3"/>
        </w:numPr>
      </w:pPr>
      <w:r>
        <w:t xml:space="preserve">Fill out the amounts you spent in your budget </w:t>
      </w:r>
      <w:proofErr w:type="gramStart"/>
      <w:r>
        <w:t>categories</w:t>
      </w:r>
      <w:proofErr w:type="gramEnd"/>
    </w:p>
    <w:p w14:paraId="097BEAFF" w14:textId="010A9F33" w:rsidR="00F61FAC" w:rsidRDefault="00F61FAC" w:rsidP="00AD06BF">
      <w:pPr>
        <w:pStyle w:val="ListParagraph"/>
        <w:numPr>
          <w:ilvl w:val="1"/>
          <w:numId w:val="3"/>
        </w:numPr>
      </w:pPr>
      <w:r>
        <w:t xml:space="preserve">Write a brief narrative of how the funds were </w:t>
      </w:r>
      <w:proofErr w:type="gramStart"/>
      <w:r>
        <w:t>spent</w:t>
      </w:r>
      <w:proofErr w:type="gramEnd"/>
    </w:p>
    <w:p w14:paraId="5C99688D" w14:textId="5D119D0B" w:rsidR="00F61FAC" w:rsidRDefault="00707F0A" w:rsidP="00AD06BF">
      <w:pPr>
        <w:pStyle w:val="ListParagraph"/>
        <w:numPr>
          <w:ilvl w:val="1"/>
          <w:numId w:val="3"/>
        </w:numPr>
      </w:pPr>
      <w:r>
        <w:t>Upload all accompanying back up</w:t>
      </w:r>
      <w:r w:rsidR="00A11F9E">
        <w:t xml:space="preserve"> </w:t>
      </w:r>
      <w:proofErr w:type="gramStart"/>
      <w:r w:rsidR="00A11F9E">
        <w:t>documents</w:t>
      </w:r>
      <w:proofErr w:type="gramEnd"/>
    </w:p>
    <w:p w14:paraId="535CD1CD" w14:textId="77777777" w:rsidR="00F61FAC" w:rsidRDefault="00A11F9E" w:rsidP="00AD06BF">
      <w:pPr>
        <w:pStyle w:val="ListParagraph"/>
        <w:numPr>
          <w:ilvl w:val="2"/>
          <w:numId w:val="3"/>
        </w:numPr>
      </w:pPr>
      <w:r>
        <w:t xml:space="preserve">Back-up documents must show that the library has paid for the items/service in question, including a detailed list of items/services </w:t>
      </w:r>
      <w:r w:rsidR="002A2B0E">
        <w:t xml:space="preserve">and the total amount </w:t>
      </w:r>
      <w:proofErr w:type="gramStart"/>
      <w:r w:rsidR="002A2B0E">
        <w:t>paid</w:t>
      </w:r>
      <w:proofErr w:type="gramEnd"/>
    </w:p>
    <w:p w14:paraId="60918244" w14:textId="4C40F990" w:rsidR="00A11F9E" w:rsidRDefault="00707F0A" w:rsidP="00AD06BF">
      <w:pPr>
        <w:pStyle w:val="ListParagraph"/>
        <w:numPr>
          <w:ilvl w:val="2"/>
          <w:numId w:val="3"/>
        </w:numPr>
      </w:pPr>
      <w:r>
        <w:t xml:space="preserve">Back-up can </w:t>
      </w:r>
      <w:r w:rsidR="00F61FAC">
        <w:t>include</w:t>
      </w:r>
      <w:r>
        <w:t xml:space="preserve"> invoices</w:t>
      </w:r>
      <w:r w:rsidR="00A14146">
        <w:t xml:space="preserve"> marked paid</w:t>
      </w:r>
      <w:r>
        <w:t xml:space="preserve">, scanned receipts, </w:t>
      </w:r>
      <w:r w:rsidR="00A14146">
        <w:t xml:space="preserve">canceled checks, packing slips, credit card </w:t>
      </w:r>
      <w:r w:rsidR="00A11F9E">
        <w:t>payments, or any combination thereof</w:t>
      </w:r>
      <w:r w:rsidR="00F61FAC">
        <w:t xml:space="preserve"> that meets the criteria </w:t>
      </w:r>
      <w:proofErr w:type="gramStart"/>
      <w:r w:rsidR="00F61FAC">
        <w:t>above</w:t>
      </w:r>
      <w:proofErr w:type="gramEnd"/>
    </w:p>
    <w:p w14:paraId="4FCC46A7" w14:textId="2F2DB4EB" w:rsidR="001903BF" w:rsidRPr="00E232B8" w:rsidRDefault="001903BF" w:rsidP="00AD06BF">
      <w:pPr>
        <w:pStyle w:val="ListParagraph"/>
        <w:numPr>
          <w:ilvl w:val="0"/>
          <w:numId w:val="3"/>
        </w:numPr>
        <w:rPr>
          <w:b/>
          <w:bCs/>
        </w:rPr>
      </w:pPr>
      <w:r w:rsidRPr="00E232B8">
        <w:rPr>
          <w:b/>
          <w:bCs/>
        </w:rPr>
        <w:t xml:space="preserve">If you want or need to change your activities or budget, you should submit an Amendment Form through the eCivis GMS portal. </w:t>
      </w:r>
      <w:r w:rsidR="007E731D">
        <w:rPr>
          <w:b/>
          <w:bCs/>
        </w:rPr>
        <w:t xml:space="preserve">You cannot submit an amendment if you have an open Financial Report. </w:t>
      </w:r>
    </w:p>
    <w:p w14:paraId="731881F3" w14:textId="7D6CDE1D" w:rsidR="00F61FAC" w:rsidRDefault="00F61FAC" w:rsidP="00AD06BF">
      <w:pPr>
        <w:pStyle w:val="ListParagraph"/>
        <w:numPr>
          <w:ilvl w:val="0"/>
          <w:numId w:val="3"/>
        </w:numPr>
      </w:pPr>
      <w:r>
        <w:t xml:space="preserve">When the grant period is over, no later than </w:t>
      </w:r>
      <w:r w:rsidR="00A76F88">
        <w:t>September 23</w:t>
      </w:r>
      <w:r>
        <w:t>, please submit the final activity report</w:t>
      </w:r>
      <w:r w:rsidR="00AF3F96">
        <w:t xml:space="preserve"> which includes a brief narrative and </w:t>
      </w:r>
      <w:r w:rsidR="00A4347C">
        <w:t>asks you to report</w:t>
      </w:r>
      <w:r w:rsidR="00E232B8">
        <w:t xml:space="preserve"> numbers toward</w:t>
      </w:r>
      <w:r w:rsidR="00A4347C">
        <w:t xml:space="preserve"> the OLIS program goals</w:t>
      </w:r>
      <w:r w:rsidR="00E232B8">
        <w:t xml:space="preserve"> in the following areas</w:t>
      </w:r>
      <w:r w:rsidR="00A4347C">
        <w:t>: public programs held, attendance at public programs,</w:t>
      </w:r>
      <w:r w:rsidR="00E232B8">
        <w:t xml:space="preserve"> circulating materials acquired,</w:t>
      </w:r>
      <w:r w:rsidR="00A4347C">
        <w:t xml:space="preserve"> circulating kits created,</w:t>
      </w:r>
      <w:r w:rsidR="00E232B8">
        <w:t xml:space="preserve"> and</w:t>
      </w:r>
      <w:r w:rsidR="00A4347C">
        <w:t xml:space="preserve"> take and make kits distributed</w:t>
      </w:r>
      <w:r w:rsidR="00E232B8">
        <w:t xml:space="preserve">. </w:t>
      </w:r>
    </w:p>
    <w:p w14:paraId="11B9F14C" w14:textId="02526ADB" w:rsidR="001850DF" w:rsidRDefault="001850DF" w:rsidP="00AD06BF">
      <w:pPr>
        <w:pStyle w:val="ListParagraph"/>
        <w:numPr>
          <w:ilvl w:val="0"/>
          <w:numId w:val="3"/>
        </w:numPr>
      </w:pPr>
      <w:r>
        <w:t>To close out your grant, you will need to fill out the Close-Out Report</w:t>
      </w:r>
      <w:r w:rsidR="003475B4">
        <w:t xml:space="preserve"> by October </w:t>
      </w:r>
      <w:r w:rsidR="00A76F88">
        <w:t>7</w:t>
      </w:r>
      <w:r>
        <w:t xml:space="preserve">.  This report will pull in your details from your financial report and will not require you to </w:t>
      </w:r>
      <w:r w:rsidR="003475B4">
        <w:t xml:space="preserve">make significant changes. Once you have closed out the grant, you can no longer request funds or submit activity reports. </w:t>
      </w:r>
    </w:p>
    <w:p w14:paraId="11EF47A4" w14:textId="668A14B3" w:rsidR="001C47BB" w:rsidRDefault="001C47BB" w:rsidP="00F24258">
      <w:pPr>
        <w:pStyle w:val="Heading2"/>
        <w:rPr>
          <w:rFonts w:eastAsiaTheme="minorHAnsi"/>
        </w:rPr>
      </w:pPr>
      <w:r w:rsidRPr="00D24226">
        <w:rPr>
          <w:rFonts w:eastAsiaTheme="minorHAnsi"/>
        </w:rPr>
        <w:t>Contact </w:t>
      </w:r>
    </w:p>
    <w:p w14:paraId="3CA636CD" w14:textId="2B1BC0AF" w:rsidR="00160ED5" w:rsidRPr="00973157" w:rsidRDefault="00160ED5" w:rsidP="00AB70F7">
      <w:pPr>
        <w:pStyle w:val="paragraph"/>
        <w:spacing w:before="0" w:beforeAutospacing="0"/>
        <w:textAlignment w:val="baseline"/>
        <w:rPr>
          <w:rFonts w:ascii="Open Sans" w:eastAsiaTheme="minorHAnsi" w:hAnsi="Open Sans" w:cstheme="minorBidi"/>
          <w:sz w:val="22"/>
          <w:szCs w:val="22"/>
        </w:rPr>
      </w:pPr>
      <w:r w:rsidRPr="00973157">
        <w:rPr>
          <w:rFonts w:ascii="Open Sans" w:eastAsiaTheme="minorHAnsi" w:hAnsi="Open Sans" w:cstheme="minorBidi"/>
          <w:sz w:val="22"/>
          <w:szCs w:val="22"/>
        </w:rPr>
        <w:t xml:space="preserve">For questions about </w:t>
      </w:r>
      <w:r>
        <w:rPr>
          <w:rFonts w:ascii="Open Sans" w:eastAsiaTheme="minorHAnsi" w:hAnsi="Open Sans" w:cstheme="minorBidi"/>
          <w:sz w:val="22"/>
          <w:szCs w:val="22"/>
        </w:rPr>
        <w:t xml:space="preserve">grant management in eCivis </w:t>
      </w:r>
      <w:r w:rsidRPr="00973157">
        <w:rPr>
          <w:rFonts w:ascii="Open Sans" w:eastAsiaTheme="minorHAnsi" w:hAnsi="Open Sans" w:cstheme="minorBidi"/>
          <w:sz w:val="22"/>
          <w:szCs w:val="22"/>
        </w:rPr>
        <w:t xml:space="preserve">contact: </w:t>
      </w:r>
    </w:p>
    <w:p w14:paraId="5A48F9DB" w14:textId="2F7ECC0A" w:rsidR="00160ED5" w:rsidRDefault="00160ED5" w:rsidP="00AB70F7">
      <w:pPr>
        <w:pStyle w:val="ListParagraph"/>
        <w:numPr>
          <w:ilvl w:val="0"/>
          <w:numId w:val="4"/>
        </w:numPr>
      </w:pPr>
      <w:r>
        <w:t xml:space="preserve">Nicolette Baffoni, </w:t>
      </w:r>
      <w:hyperlink r:id="rId12" w:history="1">
        <w:r w:rsidR="00C73844" w:rsidRPr="0038193F">
          <w:rPr>
            <w:rStyle w:val="Hyperlink"/>
          </w:rPr>
          <w:t>nicolette.baffoni@olis.ri.gov</w:t>
        </w:r>
      </w:hyperlink>
    </w:p>
    <w:p w14:paraId="2074C577" w14:textId="584D2E72" w:rsidR="00160ED5" w:rsidRDefault="00160ED5" w:rsidP="00AB70F7">
      <w:pPr>
        <w:spacing w:before="0"/>
      </w:pPr>
      <w:r>
        <w:t xml:space="preserve">For questions about amendments or financial back up documentation, contact: </w:t>
      </w:r>
    </w:p>
    <w:p w14:paraId="23FBAA20" w14:textId="0332DC99" w:rsidR="00160ED5" w:rsidRDefault="00160ED5" w:rsidP="00AB70F7">
      <w:pPr>
        <w:pStyle w:val="ListParagraph"/>
        <w:numPr>
          <w:ilvl w:val="0"/>
          <w:numId w:val="4"/>
        </w:numPr>
      </w:pPr>
      <w:r>
        <w:t xml:space="preserve">Danielle Margarida, </w:t>
      </w:r>
      <w:hyperlink r:id="rId13" w:history="1">
        <w:r w:rsidRPr="007F52DE">
          <w:rPr>
            <w:rStyle w:val="Hyperlink"/>
          </w:rPr>
          <w:t>danielle.margardia@olis.ri.gov</w:t>
        </w:r>
      </w:hyperlink>
    </w:p>
    <w:p w14:paraId="4AB9D4BE" w14:textId="49230974" w:rsidR="00160ED5" w:rsidRPr="00160ED5" w:rsidRDefault="00160ED5" w:rsidP="00AB70F7">
      <w:pPr>
        <w:pStyle w:val="ListParagraph"/>
        <w:numPr>
          <w:ilvl w:val="0"/>
          <w:numId w:val="4"/>
        </w:numPr>
      </w:pPr>
      <w:r>
        <w:t xml:space="preserve">Emily Goodman, </w:t>
      </w:r>
      <w:hyperlink r:id="rId14" w:history="1">
        <w:r w:rsidRPr="007F52DE">
          <w:rPr>
            <w:rStyle w:val="Hyperlink"/>
          </w:rPr>
          <w:t>emily.goodman@olis.ri.gov</w:t>
        </w:r>
      </w:hyperlink>
      <w:r>
        <w:t xml:space="preserve"> </w:t>
      </w:r>
    </w:p>
    <w:sectPr w:rsidR="00160ED5" w:rsidRPr="0016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0BA2" w14:textId="77777777" w:rsidR="00C937D8" w:rsidRDefault="00C937D8" w:rsidP="002D41E9">
      <w:pPr>
        <w:spacing w:before="0" w:after="0" w:line="240" w:lineRule="auto"/>
      </w:pPr>
      <w:r>
        <w:separator/>
      </w:r>
    </w:p>
  </w:endnote>
  <w:endnote w:type="continuationSeparator" w:id="0">
    <w:p w14:paraId="600E1155" w14:textId="77777777" w:rsidR="00C937D8" w:rsidRDefault="00C937D8" w:rsidP="002D41E9">
      <w:pPr>
        <w:spacing w:before="0" w:after="0" w:line="240" w:lineRule="auto"/>
      </w:pPr>
      <w:r>
        <w:continuationSeparator/>
      </w:r>
    </w:p>
  </w:endnote>
  <w:endnote w:type="continuationNotice" w:id="1">
    <w:p w14:paraId="3BF9FF65" w14:textId="77777777" w:rsidR="00C937D8" w:rsidRDefault="00C937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1054" w14:textId="77777777" w:rsidR="00C937D8" w:rsidRDefault="00C937D8" w:rsidP="002D41E9">
      <w:pPr>
        <w:spacing w:before="0" w:after="0" w:line="240" w:lineRule="auto"/>
      </w:pPr>
      <w:r>
        <w:separator/>
      </w:r>
    </w:p>
  </w:footnote>
  <w:footnote w:type="continuationSeparator" w:id="0">
    <w:p w14:paraId="11EE2CF9" w14:textId="77777777" w:rsidR="00C937D8" w:rsidRDefault="00C937D8" w:rsidP="002D41E9">
      <w:pPr>
        <w:spacing w:before="0" w:after="0" w:line="240" w:lineRule="auto"/>
      </w:pPr>
      <w:r>
        <w:continuationSeparator/>
      </w:r>
    </w:p>
  </w:footnote>
  <w:footnote w:type="continuationNotice" w:id="1">
    <w:p w14:paraId="2A69618C" w14:textId="77777777" w:rsidR="00C937D8" w:rsidRDefault="00C937D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5B68"/>
    <w:multiLevelType w:val="hybridMultilevel"/>
    <w:tmpl w:val="C600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4E44"/>
    <w:multiLevelType w:val="hybridMultilevel"/>
    <w:tmpl w:val="BB18403A"/>
    <w:lvl w:ilvl="0" w:tplc="66EA8D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F51"/>
    <w:multiLevelType w:val="hybridMultilevel"/>
    <w:tmpl w:val="CB1C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00206"/>
    <w:multiLevelType w:val="hybridMultilevel"/>
    <w:tmpl w:val="78B0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04253">
    <w:abstractNumId w:val="1"/>
  </w:num>
  <w:num w:numId="2" w16cid:durableId="640964321">
    <w:abstractNumId w:val="3"/>
  </w:num>
  <w:num w:numId="3" w16cid:durableId="497842266">
    <w:abstractNumId w:val="2"/>
  </w:num>
  <w:num w:numId="4" w16cid:durableId="15279125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E9"/>
    <w:rsid w:val="00005EA2"/>
    <w:rsid w:val="000110B4"/>
    <w:rsid w:val="00034087"/>
    <w:rsid w:val="00037C0B"/>
    <w:rsid w:val="00064DDE"/>
    <w:rsid w:val="00066EE9"/>
    <w:rsid w:val="000747D9"/>
    <w:rsid w:val="000D4D0D"/>
    <w:rsid w:val="000E0778"/>
    <w:rsid w:val="000F30DD"/>
    <w:rsid w:val="00105843"/>
    <w:rsid w:val="0013014B"/>
    <w:rsid w:val="00160423"/>
    <w:rsid w:val="00160ED5"/>
    <w:rsid w:val="001850DF"/>
    <w:rsid w:val="00185EAD"/>
    <w:rsid w:val="001903BF"/>
    <w:rsid w:val="001918A3"/>
    <w:rsid w:val="001C47BB"/>
    <w:rsid w:val="001C602A"/>
    <w:rsid w:val="001E76B4"/>
    <w:rsid w:val="00204F28"/>
    <w:rsid w:val="002115B5"/>
    <w:rsid w:val="002264E4"/>
    <w:rsid w:val="00235024"/>
    <w:rsid w:val="00236CEB"/>
    <w:rsid w:val="002516AF"/>
    <w:rsid w:val="0025490C"/>
    <w:rsid w:val="002555E9"/>
    <w:rsid w:val="0029213E"/>
    <w:rsid w:val="00294655"/>
    <w:rsid w:val="002A2B0E"/>
    <w:rsid w:val="002B192D"/>
    <w:rsid w:val="002B1C43"/>
    <w:rsid w:val="002B45F4"/>
    <w:rsid w:val="002C169B"/>
    <w:rsid w:val="002C422E"/>
    <w:rsid w:val="002D41E9"/>
    <w:rsid w:val="003344F3"/>
    <w:rsid w:val="00343DE1"/>
    <w:rsid w:val="003475B4"/>
    <w:rsid w:val="0035212F"/>
    <w:rsid w:val="00384A53"/>
    <w:rsid w:val="003A12F9"/>
    <w:rsid w:val="003A5342"/>
    <w:rsid w:val="003E21D7"/>
    <w:rsid w:val="00407DF5"/>
    <w:rsid w:val="00442E69"/>
    <w:rsid w:val="00443501"/>
    <w:rsid w:val="00482D14"/>
    <w:rsid w:val="004A6998"/>
    <w:rsid w:val="004A6C0A"/>
    <w:rsid w:val="004F695A"/>
    <w:rsid w:val="00511273"/>
    <w:rsid w:val="00511C82"/>
    <w:rsid w:val="005606B6"/>
    <w:rsid w:val="005807FD"/>
    <w:rsid w:val="005C4BDB"/>
    <w:rsid w:val="005D7C91"/>
    <w:rsid w:val="005F312B"/>
    <w:rsid w:val="00606E5E"/>
    <w:rsid w:val="006341F9"/>
    <w:rsid w:val="00652D0E"/>
    <w:rsid w:val="0065531C"/>
    <w:rsid w:val="006B214D"/>
    <w:rsid w:val="006D4098"/>
    <w:rsid w:val="006D5B17"/>
    <w:rsid w:val="006E463F"/>
    <w:rsid w:val="00704121"/>
    <w:rsid w:val="00707F0A"/>
    <w:rsid w:val="00710F5F"/>
    <w:rsid w:val="007400D2"/>
    <w:rsid w:val="00745B2D"/>
    <w:rsid w:val="00746BA6"/>
    <w:rsid w:val="00762753"/>
    <w:rsid w:val="00763BC6"/>
    <w:rsid w:val="007860A8"/>
    <w:rsid w:val="00786BBB"/>
    <w:rsid w:val="007C4A86"/>
    <w:rsid w:val="007E731D"/>
    <w:rsid w:val="007F6C81"/>
    <w:rsid w:val="00802667"/>
    <w:rsid w:val="00826A2A"/>
    <w:rsid w:val="00841F0B"/>
    <w:rsid w:val="00845949"/>
    <w:rsid w:val="0086146E"/>
    <w:rsid w:val="008A1CF5"/>
    <w:rsid w:val="008A39AA"/>
    <w:rsid w:val="008D5B19"/>
    <w:rsid w:val="008D765A"/>
    <w:rsid w:val="00903DC9"/>
    <w:rsid w:val="00973157"/>
    <w:rsid w:val="00980FEC"/>
    <w:rsid w:val="00993795"/>
    <w:rsid w:val="009A50FA"/>
    <w:rsid w:val="009A6814"/>
    <w:rsid w:val="009B4839"/>
    <w:rsid w:val="009D49AA"/>
    <w:rsid w:val="009D7A33"/>
    <w:rsid w:val="00A11F9E"/>
    <w:rsid w:val="00A14146"/>
    <w:rsid w:val="00A2131B"/>
    <w:rsid w:val="00A33980"/>
    <w:rsid w:val="00A4347C"/>
    <w:rsid w:val="00A57796"/>
    <w:rsid w:val="00A63800"/>
    <w:rsid w:val="00A75173"/>
    <w:rsid w:val="00A76F88"/>
    <w:rsid w:val="00A9407A"/>
    <w:rsid w:val="00AA49B8"/>
    <w:rsid w:val="00AA530E"/>
    <w:rsid w:val="00AB70F7"/>
    <w:rsid w:val="00AB78E4"/>
    <w:rsid w:val="00AC4763"/>
    <w:rsid w:val="00AC649C"/>
    <w:rsid w:val="00AD06BF"/>
    <w:rsid w:val="00AD5E8D"/>
    <w:rsid w:val="00AF3F96"/>
    <w:rsid w:val="00B16A5F"/>
    <w:rsid w:val="00B52082"/>
    <w:rsid w:val="00B70C75"/>
    <w:rsid w:val="00B72562"/>
    <w:rsid w:val="00B74426"/>
    <w:rsid w:val="00BA4186"/>
    <w:rsid w:val="00BA4A79"/>
    <w:rsid w:val="00BB1613"/>
    <w:rsid w:val="00BB1C4D"/>
    <w:rsid w:val="00BB43D8"/>
    <w:rsid w:val="00BC1839"/>
    <w:rsid w:val="00BC30BB"/>
    <w:rsid w:val="00BE2C2F"/>
    <w:rsid w:val="00BF3345"/>
    <w:rsid w:val="00C22D80"/>
    <w:rsid w:val="00C24E21"/>
    <w:rsid w:val="00C452A8"/>
    <w:rsid w:val="00C650F6"/>
    <w:rsid w:val="00C714F3"/>
    <w:rsid w:val="00C73844"/>
    <w:rsid w:val="00C817B8"/>
    <w:rsid w:val="00C937D8"/>
    <w:rsid w:val="00CB583A"/>
    <w:rsid w:val="00CE1D79"/>
    <w:rsid w:val="00CE1DC7"/>
    <w:rsid w:val="00CF0D3B"/>
    <w:rsid w:val="00D20B5E"/>
    <w:rsid w:val="00D24226"/>
    <w:rsid w:val="00D321C3"/>
    <w:rsid w:val="00D359BC"/>
    <w:rsid w:val="00D36833"/>
    <w:rsid w:val="00D554D6"/>
    <w:rsid w:val="00D75FCB"/>
    <w:rsid w:val="00D86336"/>
    <w:rsid w:val="00D94B56"/>
    <w:rsid w:val="00DB584E"/>
    <w:rsid w:val="00DC7B4B"/>
    <w:rsid w:val="00DD408D"/>
    <w:rsid w:val="00DD6F2B"/>
    <w:rsid w:val="00DF1742"/>
    <w:rsid w:val="00E06DE0"/>
    <w:rsid w:val="00E17642"/>
    <w:rsid w:val="00E232B8"/>
    <w:rsid w:val="00E3758A"/>
    <w:rsid w:val="00E54A13"/>
    <w:rsid w:val="00E60872"/>
    <w:rsid w:val="00E645A9"/>
    <w:rsid w:val="00E83A92"/>
    <w:rsid w:val="00E86D7C"/>
    <w:rsid w:val="00E96B62"/>
    <w:rsid w:val="00EE0C96"/>
    <w:rsid w:val="00EF5A5D"/>
    <w:rsid w:val="00EF6105"/>
    <w:rsid w:val="00EF77E0"/>
    <w:rsid w:val="00F24258"/>
    <w:rsid w:val="00F25AB0"/>
    <w:rsid w:val="00F31BA7"/>
    <w:rsid w:val="00F44CB3"/>
    <w:rsid w:val="00F44F8D"/>
    <w:rsid w:val="00F61FAC"/>
    <w:rsid w:val="00F674FD"/>
    <w:rsid w:val="00F75344"/>
    <w:rsid w:val="00F92217"/>
    <w:rsid w:val="00F92788"/>
    <w:rsid w:val="00FB790B"/>
    <w:rsid w:val="00FC14B7"/>
    <w:rsid w:val="00FD375D"/>
    <w:rsid w:val="00FD4D9B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B000"/>
  <w15:chartTrackingRefBased/>
  <w15:docId w15:val="{42DF6318-598B-4FA1-9387-CE1EC0CA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63"/>
    <w:pPr>
      <w:spacing w:before="120" w:after="120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qFormat/>
    <w:rsid w:val="00AC4763"/>
    <w:pPr>
      <w:keepNext/>
      <w:keepLines/>
      <w:spacing w:before="480" w:after="0"/>
      <w:outlineLvl w:val="0"/>
    </w:pPr>
    <w:rPr>
      <w:rFonts w:ascii="Roboto" w:eastAsiaTheme="majorEastAsia" w:hAnsi="Roboto" w:cstheme="majorBidi"/>
      <w:b/>
      <w:bCs/>
      <w:color w:val="13768E"/>
      <w:sz w:val="5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763"/>
    <w:pPr>
      <w:keepNext/>
      <w:keepLines/>
      <w:spacing w:before="360" w:after="0"/>
      <w:outlineLvl w:val="1"/>
    </w:pPr>
    <w:rPr>
      <w:rFonts w:ascii="Roboto" w:eastAsiaTheme="majorEastAsia" w:hAnsi="Roboto" w:cstheme="majorBidi"/>
      <w:b/>
      <w:color w:val="20255F" w:themeColor="accent1"/>
      <w:sz w:val="3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763"/>
    <w:pPr>
      <w:keepNext/>
      <w:keepLines/>
      <w:pBdr>
        <w:bottom w:val="single" w:sz="6" w:space="1" w:color="2C318F" w:themeColor="accent4" w:themeTint="BF"/>
      </w:pBdr>
      <w:spacing w:before="240"/>
      <w:outlineLvl w:val="2"/>
    </w:pPr>
    <w:rPr>
      <w:rFonts w:ascii="Roboto" w:eastAsiaTheme="majorEastAsia" w:hAnsi="Roboto" w:cstheme="majorBidi"/>
      <w:bCs/>
      <w:color w:val="2C318F" w:themeColor="accent4" w:themeTint="BF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763"/>
    <w:p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7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81B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E9"/>
  </w:style>
  <w:style w:type="paragraph" w:styleId="Footer">
    <w:name w:val="footer"/>
    <w:basedOn w:val="Normal"/>
    <w:link w:val="FooterChar"/>
    <w:uiPriority w:val="99"/>
    <w:unhideWhenUsed/>
    <w:rsid w:val="002D4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E9"/>
  </w:style>
  <w:style w:type="character" w:customStyle="1" w:styleId="Heading1Char">
    <w:name w:val="Heading 1 Char"/>
    <w:basedOn w:val="DefaultParagraphFont"/>
    <w:link w:val="Heading1"/>
    <w:rsid w:val="00AC4763"/>
    <w:rPr>
      <w:rFonts w:ascii="Roboto" w:eastAsiaTheme="majorEastAsia" w:hAnsi="Roboto" w:cstheme="majorBidi"/>
      <w:b/>
      <w:bCs/>
      <w:color w:val="13768E"/>
      <w:sz w:val="5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4763"/>
    <w:rPr>
      <w:rFonts w:ascii="Roboto" w:eastAsiaTheme="majorEastAsia" w:hAnsi="Roboto" w:cstheme="majorBidi"/>
      <w:b/>
      <w:color w:val="20255F" w:themeColor="accent1"/>
      <w:sz w:val="36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AC4763"/>
    <w:rPr>
      <w:rFonts w:ascii="Roboto" w:eastAsiaTheme="majorEastAsia" w:hAnsi="Roboto" w:cstheme="majorBidi"/>
      <w:bCs/>
      <w:color w:val="2C318F" w:themeColor="accent4" w:themeTint="BF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C4763"/>
    <w:rPr>
      <w:rFonts w:ascii="Open Sans" w:hAnsi="Open San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763"/>
    <w:rPr>
      <w:rFonts w:asciiTheme="majorHAnsi" w:eastAsiaTheme="majorEastAsia" w:hAnsiTheme="majorHAnsi" w:cstheme="majorBidi"/>
      <w:color w:val="181B47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AC4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qFormat/>
    <w:rsid w:val="00AC4763"/>
    <w:rPr>
      <w:b/>
    </w:rPr>
  </w:style>
  <w:style w:type="paragraph" w:styleId="NoSpacing">
    <w:name w:val="No Spacing"/>
    <w:link w:val="NoSpacingChar"/>
    <w:uiPriority w:val="1"/>
    <w:qFormat/>
    <w:rsid w:val="00AC476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76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C4763"/>
    <w:pPr>
      <w:numPr>
        <w:numId w:val="1"/>
      </w:numPr>
      <w:spacing w:before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763"/>
    <w:pPr>
      <w:outlineLvl w:val="9"/>
    </w:pPr>
  </w:style>
  <w:style w:type="paragraph" w:customStyle="1" w:styleId="HighlightNormal">
    <w:name w:val="Highlight Normal"/>
    <w:basedOn w:val="Normal"/>
    <w:next w:val="Normal"/>
    <w:qFormat/>
    <w:rsid w:val="00AC4763"/>
    <w:pPr>
      <w:pBdr>
        <w:top w:val="single" w:sz="24" w:space="1" w:color="FFC93C" w:themeColor="accent2"/>
        <w:left w:val="single" w:sz="24" w:space="4" w:color="FFC93C" w:themeColor="accent2"/>
        <w:bottom w:val="single" w:sz="24" w:space="1" w:color="FFC93C" w:themeColor="accent2"/>
        <w:right w:val="single" w:sz="24" w:space="4" w:color="FFC93C" w:themeColor="accent2"/>
      </w:pBdr>
      <w:shd w:val="clear" w:color="auto" w:fill="FFC93C" w:themeFill="accent2"/>
    </w:pPr>
    <w:rPr>
      <w:noProof/>
    </w:rPr>
  </w:style>
  <w:style w:type="paragraph" w:customStyle="1" w:styleId="HighlightListParagraph">
    <w:name w:val="Highlight List Paragraph"/>
    <w:basedOn w:val="ListParagraph"/>
    <w:next w:val="Normal"/>
    <w:qFormat/>
    <w:rsid w:val="00AC4763"/>
    <w:pPr>
      <w:pBdr>
        <w:top w:val="single" w:sz="24" w:space="1" w:color="FFC93C" w:themeColor="accent2"/>
        <w:left w:val="single" w:sz="24" w:space="4" w:color="FFC93C" w:themeColor="accent2"/>
        <w:bottom w:val="single" w:sz="24" w:space="1" w:color="FFC93C" w:themeColor="accent2"/>
        <w:right w:val="single" w:sz="24" w:space="4" w:color="FFC93C" w:themeColor="accent2"/>
      </w:pBdr>
      <w:shd w:val="clear" w:color="auto" w:fill="FFC93C" w:themeFill="accent2"/>
    </w:pPr>
    <w:rPr>
      <w:noProof/>
    </w:rPr>
  </w:style>
  <w:style w:type="paragraph" w:styleId="Quote">
    <w:name w:val="Quote"/>
    <w:basedOn w:val="Normal"/>
    <w:next w:val="Normal"/>
    <w:link w:val="QuoteChar"/>
    <w:uiPriority w:val="29"/>
    <w:qFormat/>
    <w:rsid w:val="00AC4763"/>
    <w:pPr>
      <w:pBdr>
        <w:top w:val="single" w:sz="24" w:space="1" w:color="D9D9D9" w:themeColor="text2" w:themeTint="33"/>
        <w:left w:val="single" w:sz="24" w:space="4" w:color="D9D9D9" w:themeColor="text2" w:themeTint="33"/>
        <w:bottom w:val="single" w:sz="24" w:space="1" w:color="D9D9D9" w:themeColor="text2" w:themeTint="33"/>
        <w:right w:val="single" w:sz="24" w:space="4" w:color="D9D9D9" w:themeColor="text2" w:themeTint="33"/>
      </w:pBdr>
      <w:shd w:val="clear" w:color="auto" w:fill="D9D9D9" w:themeFill="text2" w:themeFillTint="33"/>
      <w:ind w:left="540" w:right="540"/>
    </w:pPr>
    <w:rPr>
      <w:i/>
      <w:iCs/>
      <w:noProof/>
    </w:rPr>
  </w:style>
  <w:style w:type="character" w:customStyle="1" w:styleId="QuoteChar">
    <w:name w:val="Quote Char"/>
    <w:basedOn w:val="DefaultParagraphFont"/>
    <w:link w:val="Quote"/>
    <w:uiPriority w:val="29"/>
    <w:rsid w:val="00AC4763"/>
    <w:rPr>
      <w:rFonts w:ascii="Open Sans" w:hAnsi="Open Sans"/>
      <w:i/>
      <w:iCs/>
      <w:noProof/>
      <w:shd w:val="clear" w:color="auto" w:fill="D9D9D9" w:themeFill="text2" w:themeFillTint="33"/>
    </w:rPr>
  </w:style>
  <w:style w:type="table" w:styleId="TableGrid">
    <w:name w:val="Table Grid"/>
    <w:basedOn w:val="TableNormal"/>
    <w:uiPriority w:val="39"/>
    <w:rsid w:val="0084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1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0B4"/>
    <w:rPr>
      <w:rFonts w:ascii="Arial Nova" w:hAnsi="Arial Nov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B4"/>
    <w:rPr>
      <w:rFonts w:ascii="Arial Nova" w:hAnsi="Arial Nov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5344"/>
    <w:rPr>
      <w:color w:val="0C7CD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3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C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47BB"/>
  </w:style>
  <w:style w:type="character" w:customStyle="1" w:styleId="eop">
    <w:name w:val="eop"/>
    <w:basedOn w:val="DefaultParagraphFont"/>
    <w:rsid w:val="001C47BB"/>
  </w:style>
  <w:style w:type="character" w:customStyle="1" w:styleId="contextualspellingandgrammarerror">
    <w:name w:val="contextualspellingandgrammarerror"/>
    <w:basedOn w:val="DefaultParagraphFont"/>
    <w:rsid w:val="001C47BB"/>
  </w:style>
  <w:style w:type="character" w:customStyle="1" w:styleId="spellingerror">
    <w:name w:val="spellingerror"/>
    <w:basedOn w:val="DefaultParagraphFont"/>
    <w:rsid w:val="001C47BB"/>
  </w:style>
  <w:style w:type="character" w:styleId="FollowedHyperlink">
    <w:name w:val="FollowedHyperlink"/>
    <w:basedOn w:val="DefaultParagraphFont"/>
    <w:uiPriority w:val="99"/>
    <w:semiHidden/>
    <w:unhideWhenUsed/>
    <w:rsid w:val="0035212F"/>
    <w:rPr>
      <w:color w:val="BC65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9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ielle.margardia@olis.ri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ette.baffoni@olis.ri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roller.admin.ri.gov/grants-management/grant-management-system-gms/subrecipients/resources-applicants-and-subrecipi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mily.goodman@olis.ri.gov" TargetMode="External"/></Relationships>
</file>

<file path=word/theme/theme1.xml><?xml version="1.0" encoding="utf-8"?>
<a:theme xmlns:a="http://schemas.openxmlformats.org/drawingml/2006/main" name="Office Theme">
  <a:themeElements>
    <a:clrScheme name="OLIS 1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20255F"/>
      </a:accent1>
      <a:accent2>
        <a:srgbClr val="FFC93C"/>
      </a:accent2>
      <a:accent3>
        <a:srgbClr val="E84E4F"/>
      </a:accent3>
      <a:accent4>
        <a:srgbClr val="13153D"/>
      </a:accent4>
      <a:accent5>
        <a:srgbClr val="3D3D3D"/>
      </a:accent5>
      <a:accent6>
        <a:srgbClr val="13758E"/>
      </a:accent6>
      <a:hlink>
        <a:srgbClr val="0C7CD5"/>
      </a:hlink>
      <a:folHlink>
        <a:srgbClr val="BC65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e957f-80ce-4eda-9e02-31455ab5eee7" xsi:nil="true"/>
    <lcf76f155ced4ddcb4097134ff3c332f xmlns="001b041e-0e51-466a-a87d-be1493e38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D1A66CD5DEB409BFB9561058561BC" ma:contentTypeVersion="14" ma:contentTypeDescription="Create a new document." ma:contentTypeScope="" ma:versionID="d3cc9c92381929d741daaa6a947d0d10">
  <xsd:schema xmlns:xsd="http://www.w3.org/2001/XMLSchema" xmlns:xs="http://www.w3.org/2001/XMLSchema" xmlns:p="http://schemas.microsoft.com/office/2006/metadata/properties" xmlns:ns2="001b041e-0e51-466a-a87d-be1493e3894e" xmlns:ns3="794e957f-80ce-4eda-9e02-31455ab5eee7" targetNamespace="http://schemas.microsoft.com/office/2006/metadata/properties" ma:root="true" ma:fieldsID="482648b278d45cbd488ff97f865f6dc7" ns2:_="" ns3:_="">
    <xsd:import namespace="001b041e-0e51-466a-a87d-be1493e3894e"/>
    <xsd:import namespace="794e957f-80ce-4eda-9e02-31455ab5e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b041e-0e51-466a-a87d-be1493e38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e957f-80ce-4eda-9e02-31455ab5e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03e1f3e-d784-4185-9d35-2ec3042dbb95}" ma:internalName="TaxCatchAll" ma:showField="CatchAllData" ma:web="794e957f-80ce-4eda-9e02-31455ab5e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05CF9-DADA-4354-B0C0-700024C12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7ACE-7389-434A-A574-D11635D3E0BB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001b041e-0e51-466a-a87d-be1493e3894e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94e957f-80ce-4eda-9e02-31455ab5eee7"/>
  </ds:schemaRefs>
</ds:datastoreItem>
</file>

<file path=customXml/itemProps3.xml><?xml version="1.0" encoding="utf-8"?>
<ds:datastoreItem xmlns:ds="http://schemas.openxmlformats.org/officeDocument/2006/customXml" ds:itemID="{09C81397-260F-46B7-A732-4E2F3105B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b041e-0e51-466a-a87d-be1493e3894e"/>
    <ds:schemaRef ds:uri="794e957f-80ce-4eda-9e02-31455ab5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Links>
    <vt:vector size="24" baseType="variant"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mailto:emily.goodman@olis.ri.gov</vt:lpwstr>
      </vt:variant>
      <vt:variant>
        <vt:lpwstr/>
      </vt:variant>
      <vt:variant>
        <vt:i4>4063254</vt:i4>
      </vt:variant>
      <vt:variant>
        <vt:i4>6</vt:i4>
      </vt:variant>
      <vt:variant>
        <vt:i4>0</vt:i4>
      </vt:variant>
      <vt:variant>
        <vt:i4>5</vt:i4>
      </vt:variant>
      <vt:variant>
        <vt:lpwstr>mailto:danielle.margardia@olis.ri.gov</vt:lpwstr>
      </vt:variant>
      <vt:variant>
        <vt:lpwstr/>
      </vt:variant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mailto:nicolette.baffoni@olis.ri.gov</vt:lpwstr>
      </vt:variant>
      <vt:variant>
        <vt:lpwstr/>
      </vt:variant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https://controller.admin.ri.gov/grants-management/grant-management-system-gms/subrecipients/resources-applicants-and-subrecipients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Marrocco, David (OLIS)</dc:creator>
  <cp:keywords/>
  <dc:description/>
  <cp:lastModifiedBy>Goodman, Emily (OLIS)</cp:lastModifiedBy>
  <cp:revision>25</cp:revision>
  <dcterms:created xsi:type="dcterms:W3CDTF">2023-04-10T23:08:00Z</dcterms:created>
  <dcterms:modified xsi:type="dcterms:W3CDTF">2024-06-25T13:40:00Z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0x010100652D1A66CD5DEB409BFB9561058561BC</vt:lpwstr>
  </property>
  <property fmtid="{D5CDD505-2E9C-101B-9397-08002B2CF9AE}" pid="3" name="MediaServiceImageTags">
    <vt:lpwstr/>
  </property>
</Properties>
</file>